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6ABD" w14:textId="77777777" w:rsidR="005D4B86" w:rsidRPr="005D4B86" w:rsidRDefault="005D4B86" w:rsidP="005D4B86">
      <w:pPr>
        <w:spacing w:after="0" w:line="240" w:lineRule="auto"/>
        <w:ind w:left="120"/>
        <w:jc w:val="center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bookmarkStart w:id="0" w:name="bookmark0"/>
      <w:bookmarkEnd w:id="0"/>
      <w:r w:rsidRPr="005D4B8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ПРИВАТНЕ АКЦІОНЕРНЕ ТОВАРИСТВО “МАПО”</w:t>
      </w:r>
    </w:p>
    <w:p w14:paraId="348E8FC8" w14:textId="77777777" w:rsidR="005D4B86" w:rsidRPr="005D4B86" w:rsidRDefault="005D4B86" w:rsidP="005D4B86">
      <w:pPr>
        <w:spacing w:after="0" w:line="240" w:lineRule="auto"/>
        <w:ind w:right="20" w:firstLine="567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(код ЄДРГЮУ-05390974, місцезнаходження - 34600, Рівненська обл., </w:t>
      </w:r>
      <w:proofErr w:type="spellStart"/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Березнівський</w:t>
      </w:r>
      <w:proofErr w:type="spellEnd"/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р-н, </w:t>
      </w:r>
      <w:proofErr w:type="spellStart"/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м.Березне</w:t>
      </w:r>
      <w:proofErr w:type="spellEnd"/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вул. </w:t>
      </w:r>
      <w:proofErr w:type="spellStart"/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Зірненська</w:t>
      </w:r>
      <w:proofErr w:type="spellEnd"/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буд.24) повідомляє про скликання річних (чергових) загальних зборів акціонерів, які відбудуться 28 квітня 2015 року о 11.00 год. за </w:t>
      </w:r>
      <w:proofErr w:type="spellStart"/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адресою</w:t>
      </w:r>
      <w:proofErr w:type="spellEnd"/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: Рівненська обл., </w:t>
      </w:r>
      <w:proofErr w:type="spellStart"/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Березнівський</w:t>
      </w:r>
      <w:proofErr w:type="spellEnd"/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р-н, м. </w:t>
      </w:r>
      <w:proofErr w:type="spellStart"/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Березне</w:t>
      </w:r>
      <w:proofErr w:type="spellEnd"/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вул. </w:t>
      </w:r>
      <w:proofErr w:type="spellStart"/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Зірненська</w:t>
      </w:r>
      <w:proofErr w:type="spellEnd"/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буд.24, (приміщення адмінбудинку, акто</w:t>
      </w:r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softHyphen/>
        <w:t>вий зал).</w:t>
      </w:r>
    </w:p>
    <w:p w14:paraId="5C2EAB32" w14:textId="77777777" w:rsidR="005D4B86" w:rsidRPr="005D4B86" w:rsidRDefault="005D4B86" w:rsidP="005D4B86">
      <w:pPr>
        <w:spacing w:after="0" w:line="240" w:lineRule="auto"/>
        <w:ind w:right="20" w:firstLine="567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Дата складення переліку (реєстру) акціонерів, які мають право на участь у загальних зборах-</w:t>
      </w:r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        20</w:t>
      </w:r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квітня 201</w:t>
      </w:r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5</w:t>
      </w:r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р.</w:t>
      </w:r>
    </w:p>
    <w:p w14:paraId="056A7835" w14:textId="77777777" w:rsidR="005D4B86" w:rsidRPr="005D4B86" w:rsidRDefault="005D4B86" w:rsidP="005D4B86">
      <w:pPr>
        <w:shd w:val="clear" w:color="auto" w:fill="FFFFFF"/>
        <w:spacing w:after="0" w:line="408" w:lineRule="atLeast"/>
        <w:ind w:right="60" w:firstLine="567"/>
        <w:jc w:val="center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5D4B86">
        <w:rPr>
          <w:rFonts w:ascii="Times New Roman" w:eastAsia="Times New Roman" w:hAnsi="Times New Roman" w:cs="Times New Roman"/>
          <w:color w:val="333333"/>
          <w:sz w:val="14"/>
          <w:szCs w:val="14"/>
          <w:lang w:val="ru-RU" w:eastAsia="uk-UA"/>
        </w:rPr>
        <w:t> </w:t>
      </w:r>
    </w:p>
    <w:p w14:paraId="609230F7" w14:textId="77777777" w:rsidR="005D4B86" w:rsidRPr="005D4B86" w:rsidRDefault="005D4B86" w:rsidP="005D4B86">
      <w:pPr>
        <w:shd w:val="clear" w:color="auto" w:fill="FFFFFF"/>
        <w:spacing w:after="0" w:line="408" w:lineRule="atLeast"/>
        <w:ind w:right="60" w:firstLine="567"/>
        <w:jc w:val="center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5D4B86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Порядок денний:</w:t>
      </w:r>
    </w:p>
    <w:p w14:paraId="636D57E8" w14:textId="77777777" w:rsidR="005D4B86" w:rsidRPr="005D4B86" w:rsidRDefault="005D4B86" w:rsidP="005D4B86">
      <w:pPr>
        <w:spacing w:after="0" w:line="240" w:lineRule="auto"/>
        <w:ind w:firstLine="567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5D4B8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1.</w:t>
      </w:r>
      <w:r w:rsidRPr="005D4B86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 </w:t>
      </w:r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Обрання Голови та Секретаря загальних зборів акціонерів.</w:t>
      </w:r>
    </w:p>
    <w:p w14:paraId="74D259DC" w14:textId="77777777" w:rsidR="005D4B86" w:rsidRPr="005D4B86" w:rsidRDefault="005D4B86" w:rsidP="005D4B86">
      <w:pPr>
        <w:spacing w:after="0" w:line="240" w:lineRule="auto"/>
        <w:ind w:firstLine="567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5D4B8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2.</w:t>
      </w:r>
      <w:r w:rsidRPr="005D4B86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 </w:t>
      </w:r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Обрання лічильної комісії та затвердження регламенту зборів.</w:t>
      </w:r>
    </w:p>
    <w:p w14:paraId="44CE536B" w14:textId="77777777" w:rsidR="005D4B86" w:rsidRPr="005D4B86" w:rsidRDefault="005D4B86" w:rsidP="005D4B86">
      <w:pPr>
        <w:spacing w:after="0" w:line="240" w:lineRule="auto"/>
        <w:ind w:left="993" w:right="20" w:hanging="426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5D4B8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3.</w:t>
      </w:r>
      <w:r w:rsidRPr="005D4B86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 </w:t>
      </w:r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Звіт Директора Товариства про підсумки фінансово-господарської діяльності Товари</w:t>
      </w:r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softHyphen/>
        <w:t>ства за 201</w:t>
      </w:r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4</w:t>
      </w:r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рік та визначення основних напрямків діяльності на 201</w:t>
      </w:r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5</w:t>
      </w:r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рік.</w:t>
      </w:r>
    </w:p>
    <w:p w14:paraId="3A630B82" w14:textId="77777777" w:rsidR="005D4B86" w:rsidRPr="005D4B86" w:rsidRDefault="005D4B86" w:rsidP="005D4B86">
      <w:pPr>
        <w:spacing w:after="0" w:line="240" w:lineRule="auto"/>
        <w:ind w:firstLine="567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5D4B8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4.</w:t>
      </w:r>
      <w:r w:rsidRPr="005D4B86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 </w:t>
      </w:r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Звіт Ревізора Товариства.</w:t>
      </w:r>
    </w:p>
    <w:p w14:paraId="04BD59B0" w14:textId="77777777" w:rsidR="005D4B86" w:rsidRPr="005D4B86" w:rsidRDefault="005D4B86" w:rsidP="005D4B86">
      <w:pPr>
        <w:spacing w:after="0" w:line="240" w:lineRule="auto"/>
        <w:ind w:firstLine="567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5D4B8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5.</w:t>
      </w:r>
      <w:r w:rsidRPr="005D4B86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 </w:t>
      </w:r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Затвердження річного звіту та річної фінансової звітності Товариства за 201</w:t>
      </w:r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4</w:t>
      </w:r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рік.</w:t>
      </w:r>
    </w:p>
    <w:p w14:paraId="6F267825" w14:textId="77777777" w:rsidR="005D4B86" w:rsidRPr="005D4B86" w:rsidRDefault="005D4B86" w:rsidP="005D4B86">
      <w:pPr>
        <w:spacing w:after="0" w:line="240" w:lineRule="auto"/>
        <w:ind w:firstLine="567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5D4B8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6.</w:t>
      </w:r>
      <w:r w:rsidRPr="005D4B86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 </w:t>
      </w:r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Порядок розподілу прибутку Товариства (покриття збитків) за 201</w:t>
      </w:r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4</w:t>
      </w:r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рік.</w:t>
      </w:r>
    </w:p>
    <w:p w14:paraId="31DC2106" w14:textId="77777777" w:rsidR="005D4B86" w:rsidRPr="005D4B86" w:rsidRDefault="005D4B86" w:rsidP="005D4B86">
      <w:pPr>
        <w:shd w:val="clear" w:color="auto" w:fill="FFFFFF"/>
        <w:spacing w:after="0" w:line="408" w:lineRule="atLeast"/>
        <w:ind w:right="60" w:firstLine="567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5D4B86">
        <w:rPr>
          <w:rFonts w:ascii="Times New Roman" w:eastAsia="Times New Roman" w:hAnsi="Times New Roman" w:cs="Times New Roman"/>
          <w:color w:val="333333"/>
          <w:sz w:val="14"/>
          <w:szCs w:val="14"/>
          <w:lang w:val="ru-RU" w:eastAsia="uk-UA"/>
        </w:rPr>
        <w:t> </w:t>
      </w:r>
    </w:p>
    <w:p w14:paraId="64EBA723" w14:textId="77777777" w:rsidR="005D4B86" w:rsidRPr="005D4B86" w:rsidRDefault="005D4B86" w:rsidP="005D4B86">
      <w:pPr>
        <w:shd w:val="clear" w:color="auto" w:fill="FFFFFF"/>
        <w:spacing w:after="0" w:line="408" w:lineRule="atLeast"/>
        <w:ind w:right="60" w:firstLine="567"/>
        <w:jc w:val="center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5D4B86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Основні показники фінансово-господарської діяльності товариства.</w:t>
      </w:r>
    </w:p>
    <w:tbl>
      <w:tblPr>
        <w:tblpPr w:leftFromText="180" w:rightFromText="180" w:vertAnchor="text"/>
        <w:tblW w:w="92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917"/>
        <w:gridCol w:w="1917"/>
      </w:tblGrid>
      <w:tr w:rsidR="005D4B86" w:rsidRPr="005D4B86" w14:paraId="6980FB08" w14:textId="77777777" w:rsidTr="005D4B86">
        <w:trPr>
          <w:trHeight w:val="696"/>
        </w:trPr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77E040" w14:textId="77777777" w:rsidR="005D4B86" w:rsidRPr="005D4B86" w:rsidRDefault="005D4B86" w:rsidP="005D4B86">
            <w:pPr>
              <w:spacing w:after="0" w:line="312" w:lineRule="atLeast"/>
              <w:ind w:left="40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4E2DEB9" w14:textId="77777777" w:rsidR="005D4B86" w:rsidRPr="005D4B86" w:rsidRDefault="005D4B86" w:rsidP="005D4B8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Звітний пері</w:t>
            </w: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softHyphen/>
              <w:t>од (201</w:t>
            </w: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4</w:t>
            </w: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рік)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87597E" w14:textId="77777777" w:rsidR="005D4B86" w:rsidRPr="005D4B86" w:rsidRDefault="005D4B86" w:rsidP="005D4B8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Попередній пе</w:t>
            </w: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softHyphen/>
              <w:t>ріод (201</w:t>
            </w: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3</w:t>
            </w: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рік)</w:t>
            </w:r>
          </w:p>
        </w:tc>
      </w:tr>
      <w:tr w:rsidR="005D4B86" w:rsidRPr="005D4B86" w14:paraId="558FBF9A" w14:textId="77777777" w:rsidTr="005D4B86">
        <w:trPr>
          <w:trHeight w:val="118"/>
        </w:trPr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42B4DF5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Усього активів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C5A60A2" w14:textId="77777777" w:rsidR="005D4B86" w:rsidRPr="005D4B86" w:rsidRDefault="005D4B86" w:rsidP="005D4B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288</w:t>
            </w: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6,9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39FC46" w14:textId="77777777" w:rsidR="005D4B86" w:rsidRPr="005D4B86" w:rsidRDefault="005D4B86" w:rsidP="005D4B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2882</w:t>
            </w: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,7</w:t>
            </w:r>
          </w:p>
        </w:tc>
      </w:tr>
      <w:tr w:rsidR="005D4B86" w:rsidRPr="005D4B86" w14:paraId="0F4D2964" w14:textId="77777777" w:rsidTr="005D4B86">
        <w:trPr>
          <w:trHeight w:val="262"/>
        </w:trPr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6B65D4D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Основні засоби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D260B19" w14:textId="77777777" w:rsidR="005D4B86" w:rsidRPr="005D4B86" w:rsidRDefault="005D4B86" w:rsidP="005D4B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2857,0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784736E" w14:textId="77777777" w:rsidR="005D4B86" w:rsidRPr="005D4B86" w:rsidRDefault="005D4B86" w:rsidP="005D4B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2854,0</w:t>
            </w:r>
          </w:p>
        </w:tc>
      </w:tr>
      <w:tr w:rsidR="005D4B86" w:rsidRPr="005D4B86" w14:paraId="368CA30E" w14:textId="77777777" w:rsidTr="005D4B86">
        <w:trPr>
          <w:trHeight w:val="112"/>
        </w:trPr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39A06C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Довгострокові фінансові інвестиції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3CC0077" w14:textId="77777777" w:rsidR="005D4B86" w:rsidRPr="005D4B86" w:rsidRDefault="005D4B86" w:rsidP="005D4B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0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3A95AB" w14:textId="77777777" w:rsidR="005D4B86" w:rsidRPr="005D4B86" w:rsidRDefault="005D4B86" w:rsidP="005D4B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0</w:t>
            </w:r>
          </w:p>
        </w:tc>
      </w:tr>
      <w:tr w:rsidR="005D4B86" w:rsidRPr="005D4B86" w14:paraId="7112A762" w14:textId="77777777" w:rsidTr="005D4B86">
        <w:trPr>
          <w:trHeight w:val="274"/>
        </w:trPr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581312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Запаси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9E08236" w14:textId="77777777" w:rsidR="005D4B86" w:rsidRPr="005D4B86" w:rsidRDefault="005D4B86" w:rsidP="005D4B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0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F0484D" w14:textId="77777777" w:rsidR="005D4B86" w:rsidRPr="005D4B86" w:rsidRDefault="005D4B86" w:rsidP="005D4B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25,2</w:t>
            </w:r>
          </w:p>
        </w:tc>
      </w:tr>
      <w:tr w:rsidR="005D4B86" w:rsidRPr="005D4B86" w14:paraId="2C7E6EF4" w14:textId="77777777" w:rsidTr="005D4B86">
        <w:trPr>
          <w:trHeight w:val="268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3AC4CA4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Сумарна дебіторська заборгованість</w:t>
            </w:r>
          </w:p>
        </w:tc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051B1A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2ED8119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-</w:t>
            </w:r>
          </w:p>
        </w:tc>
      </w:tr>
      <w:tr w:rsidR="005D4B86" w:rsidRPr="005D4B86" w14:paraId="40164B0E" w14:textId="77777777" w:rsidTr="005D4B86">
        <w:trPr>
          <w:trHeight w:val="276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735C70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Грошові кошти та їх еквіваленти</w:t>
            </w:r>
          </w:p>
        </w:tc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9ADE757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1,1</w:t>
            </w:r>
          </w:p>
        </w:tc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90C65B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2,2</w:t>
            </w:r>
          </w:p>
        </w:tc>
      </w:tr>
      <w:tr w:rsidR="005D4B86" w:rsidRPr="005D4B86" w14:paraId="565E92A6" w14:textId="77777777" w:rsidTr="005D4B86">
        <w:trPr>
          <w:trHeight w:val="69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24A2231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Нерозподілений прибуток</w:t>
            </w:r>
          </w:p>
        </w:tc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10E7DED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-4416,9</w:t>
            </w:r>
          </w:p>
        </w:tc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401DBEC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-4308,2</w:t>
            </w:r>
          </w:p>
        </w:tc>
      </w:tr>
      <w:tr w:rsidR="005D4B86" w:rsidRPr="005D4B86" w14:paraId="38128EFF" w14:textId="77777777" w:rsidTr="005D4B86">
        <w:trPr>
          <w:trHeight w:val="244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52CC0B3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Власний капітал (резервний капітал)</w:t>
            </w:r>
          </w:p>
        </w:tc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0E95711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1515,0</w:t>
            </w:r>
          </w:p>
        </w:tc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2BDD7F5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1515,0</w:t>
            </w:r>
          </w:p>
        </w:tc>
      </w:tr>
      <w:tr w:rsidR="005D4B86" w:rsidRPr="005D4B86" w14:paraId="19D29CFB" w14:textId="77777777" w:rsidTr="005D4B86">
        <w:trPr>
          <w:trHeight w:val="282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B04A0EF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Статутний капітал</w:t>
            </w:r>
          </w:p>
        </w:tc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B9EB190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5584,1</w:t>
            </w:r>
          </w:p>
        </w:tc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0EB8C1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5584,1</w:t>
            </w:r>
          </w:p>
        </w:tc>
      </w:tr>
      <w:tr w:rsidR="005D4B86" w:rsidRPr="005D4B86" w14:paraId="35297F1B" w14:textId="77777777" w:rsidTr="005D4B86">
        <w:trPr>
          <w:trHeight w:val="97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DD0CFE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Довгострокові зобов’язання</w:t>
            </w:r>
          </w:p>
        </w:tc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4854E0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-</w:t>
            </w:r>
          </w:p>
        </w:tc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7ECDEBB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218,7</w:t>
            </w:r>
          </w:p>
        </w:tc>
      </w:tr>
      <w:tr w:rsidR="005D4B86" w:rsidRPr="005D4B86" w14:paraId="19E24F82" w14:textId="77777777" w:rsidTr="005D4B86">
        <w:trPr>
          <w:trHeight w:val="278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FDFA1D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Поточні зобов’язання</w:t>
            </w:r>
          </w:p>
        </w:tc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170F312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1152,0</w:t>
            </w:r>
          </w:p>
        </w:tc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29A66C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1149,0</w:t>
            </w:r>
          </w:p>
        </w:tc>
      </w:tr>
      <w:tr w:rsidR="005D4B86" w:rsidRPr="005D4B86" w14:paraId="699111F0" w14:textId="77777777" w:rsidTr="005D4B86">
        <w:trPr>
          <w:trHeight w:val="113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A10F2A4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Чистий прибуток (збиток)</w:t>
            </w:r>
          </w:p>
        </w:tc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7392AD6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-</w:t>
            </w: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108,7</w:t>
            </w:r>
          </w:p>
        </w:tc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72D227F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-133,7</w:t>
            </w:r>
          </w:p>
        </w:tc>
      </w:tr>
      <w:tr w:rsidR="005D4B86" w:rsidRPr="005D4B86" w14:paraId="24CFE5DF" w14:textId="77777777" w:rsidTr="005D4B86">
        <w:trPr>
          <w:trHeight w:val="209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D6A200A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Середньорічна кількість акцій (шт.)</w:t>
            </w:r>
          </w:p>
        </w:tc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5C2980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558410</w:t>
            </w:r>
          </w:p>
        </w:tc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B0F5BB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558410</w:t>
            </w:r>
          </w:p>
        </w:tc>
      </w:tr>
      <w:tr w:rsidR="005D4B86" w:rsidRPr="005D4B86" w14:paraId="1FF3AF71" w14:textId="77777777" w:rsidTr="005D4B86">
        <w:trPr>
          <w:trHeight w:val="69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B254CE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Чисельність працівників на кінець періоду (осіб)</w:t>
            </w:r>
          </w:p>
        </w:tc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6C56E7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14E9D41" w14:textId="77777777" w:rsidR="005D4B86" w:rsidRPr="005D4B86" w:rsidRDefault="005D4B86" w:rsidP="005D4B86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5D4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3</w:t>
            </w:r>
          </w:p>
        </w:tc>
      </w:tr>
    </w:tbl>
    <w:p w14:paraId="629E39F2" w14:textId="77777777" w:rsidR="005D4B86" w:rsidRPr="005D4B86" w:rsidRDefault="005D4B86" w:rsidP="005D4B8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5D4B86">
        <w:rPr>
          <w:rFonts w:ascii="Times New Roman" w:eastAsia="Times New Roman" w:hAnsi="Times New Roman" w:cs="Times New Roman"/>
          <w:color w:val="333333"/>
          <w:sz w:val="19"/>
          <w:szCs w:val="19"/>
          <w:lang w:val="en-US" w:eastAsia="uk-UA"/>
        </w:rPr>
        <w:t> </w:t>
      </w:r>
    </w:p>
    <w:p w14:paraId="6B21E615" w14:textId="77777777" w:rsidR="005D4B86" w:rsidRPr="005D4B86" w:rsidRDefault="005D4B86" w:rsidP="005D4B8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5D4B86">
        <w:rPr>
          <w:rFonts w:ascii="Times New Roman" w:eastAsia="Times New Roman" w:hAnsi="Times New Roman" w:cs="Times New Roman"/>
          <w:color w:val="333333"/>
          <w:sz w:val="19"/>
          <w:szCs w:val="19"/>
          <w:lang w:val="en-US" w:eastAsia="uk-UA"/>
        </w:rPr>
        <w:t> </w:t>
      </w:r>
    </w:p>
    <w:p w14:paraId="0E84A66C" w14:textId="77777777" w:rsidR="005D4B86" w:rsidRPr="005D4B86" w:rsidRDefault="005D4B86" w:rsidP="005D4B8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5D4B86">
        <w:rPr>
          <w:rFonts w:ascii="Times New Roman" w:eastAsia="Times New Roman" w:hAnsi="Times New Roman" w:cs="Times New Roman"/>
          <w:color w:val="333333"/>
          <w:sz w:val="19"/>
          <w:szCs w:val="19"/>
          <w:lang w:val="en-US" w:eastAsia="uk-UA"/>
        </w:rPr>
        <w:t> </w:t>
      </w:r>
    </w:p>
    <w:p w14:paraId="11F13B34" w14:textId="77777777" w:rsidR="005D4B86" w:rsidRPr="005D4B86" w:rsidRDefault="005D4B86" w:rsidP="005D4B8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5D4B86">
        <w:rPr>
          <w:rFonts w:ascii="Times New Roman" w:eastAsia="Times New Roman" w:hAnsi="Times New Roman" w:cs="Times New Roman"/>
          <w:color w:val="333333"/>
          <w:sz w:val="19"/>
          <w:szCs w:val="19"/>
          <w:lang w:val="en-US" w:eastAsia="uk-UA"/>
        </w:rPr>
        <w:t> </w:t>
      </w:r>
    </w:p>
    <w:p w14:paraId="6E78F5AE" w14:textId="77777777" w:rsidR="005D4B86" w:rsidRPr="005D4B86" w:rsidRDefault="005D4B86" w:rsidP="005D4B8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5D4B86">
        <w:rPr>
          <w:rFonts w:ascii="Times New Roman" w:eastAsia="Times New Roman" w:hAnsi="Times New Roman" w:cs="Times New Roman"/>
          <w:color w:val="333333"/>
          <w:sz w:val="19"/>
          <w:szCs w:val="19"/>
          <w:lang w:val="en-US" w:eastAsia="uk-UA"/>
        </w:rPr>
        <w:t> </w:t>
      </w:r>
    </w:p>
    <w:p w14:paraId="31761277" w14:textId="77777777" w:rsidR="005D4B86" w:rsidRPr="005D4B86" w:rsidRDefault="005D4B86" w:rsidP="005D4B8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5D4B86">
        <w:rPr>
          <w:rFonts w:ascii="Times New Roman" w:eastAsia="Times New Roman" w:hAnsi="Times New Roman" w:cs="Times New Roman"/>
          <w:color w:val="333333"/>
          <w:sz w:val="19"/>
          <w:szCs w:val="19"/>
          <w:lang w:val="en-US" w:eastAsia="uk-UA"/>
        </w:rPr>
        <w:t> </w:t>
      </w:r>
    </w:p>
    <w:p w14:paraId="19AF3B9F" w14:textId="77777777" w:rsidR="005D4B86" w:rsidRPr="005D4B86" w:rsidRDefault="005D4B86" w:rsidP="005D4B8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5D4B86">
        <w:rPr>
          <w:rFonts w:ascii="Times New Roman" w:eastAsia="Times New Roman" w:hAnsi="Times New Roman" w:cs="Times New Roman"/>
          <w:color w:val="333333"/>
          <w:sz w:val="19"/>
          <w:szCs w:val="19"/>
          <w:lang w:val="en-US" w:eastAsia="uk-UA"/>
        </w:rPr>
        <w:t> </w:t>
      </w:r>
    </w:p>
    <w:p w14:paraId="65E7339A" w14:textId="2A64CF7E" w:rsidR="005D4B86" w:rsidRPr="005D4B86" w:rsidRDefault="005D4B86" w:rsidP="005D4B8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5D4B86">
        <w:rPr>
          <w:rFonts w:ascii="Times New Roman" w:eastAsia="Times New Roman" w:hAnsi="Times New Roman" w:cs="Times New Roman"/>
          <w:color w:val="333333"/>
          <w:sz w:val="19"/>
          <w:szCs w:val="19"/>
          <w:lang w:val="en-US" w:eastAsia="uk-UA"/>
        </w:rPr>
        <w:lastRenderedPageBreak/>
        <w:t> </w:t>
      </w:r>
      <w:r w:rsidRPr="005D4B86">
        <w:rPr>
          <w:rFonts w:ascii="Times New Roman" w:eastAsia="Times New Roman" w:hAnsi="Times New Roman" w:cs="Times New Roman"/>
          <w:color w:val="333333"/>
          <w:sz w:val="19"/>
          <w:szCs w:val="19"/>
          <w:lang w:val="ru-RU" w:eastAsia="uk-UA"/>
        </w:rPr>
        <w:tab/>
      </w:r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Реєстрація акціонерів буде проходити в день проведення загальних зборів - 2</w:t>
      </w:r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8</w:t>
      </w:r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.04.201</w:t>
      </w:r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5</w:t>
      </w:r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р. з 10.30 год., по 10.45 год. за місцем проведення зборів. Для участі у зборах необхідно мати при собі: для фізичних осіб - документ, що посвідчує особу (паспорт); для уповноважених представників - документ, що посвідчує особу (паспорт) та довіреність оформлену згідно з вимогами чинного законодавства України. З документами, необхідними для прийняття рі</w:t>
      </w:r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softHyphen/>
        <w:t>шень з питань порядку денного можна ознайомитися за місцезнаходженням Товариства у робочі дні з 09.00 год. до 16.00 год. в приміщенні адмінбудинку ПрАТ „МАПО” (кабінет дирек</w:t>
      </w:r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softHyphen/>
        <w:t>тора) та/або в день, у місці проведення загальних зборів. Відповідальна особа за порядок ознайомлення акціонерів з документами - директор ПрАТ „МАПО” Грицик Олександр Степа</w:t>
      </w:r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softHyphen/>
        <w:t>нович. Пропозиції щодо порядку денного річних (чергових) загальних зборів акціонерів при</w:t>
      </w:r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softHyphen/>
        <w:t>ймаються не пізніше 20 днів до дати проведення загальних зборів акціонерів. Телефон для довідок: (03653) 5-41-94.         </w:t>
      </w:r>
    </w:p>
    <w:p w14:paraId="71B37B3A" w14:textId="77777777" w:rsidR="005D4B86" w:rsidRPr="005D4B86" w:rsidRDefault="005D4B86" w:rsidP="005D4B86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5D4B86">
        <w:rPr>
          <w:rFonts w:ascii="Arial" w:eastAsia="Times New Roman" w:hAnsi="Arial" w:cs="Arial"/>
          <w:color w:val="333333"/>
          <w:sz w:val="19"/>
          <w:szCs w:val="19"/>
          <w:lang w:eastAsia="uk-UA"/>
        </w:rPr>
        <w:t> </w:t>
      </w:r>
    </w:p>
    <w:p w14:paraId="0D8B4993" w14:textId="77777777" w:rsidR="005D4B86" w:rsidRPr="005D4B86" w:rsidRDefault="005D4B86" w:rsidP="005D4B86">
      <w:pPr>
        <w:spacing w:after="0" w:line="240" w:lineRule="auto"/>
        <w:ind w:right="20" w:firstLine="567"/>
        <w:jc w:val="righ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5D4B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Директор ПрАТ «МАПО” Грицик О.С.</w:t>
      </w:r>
    </w:p>
    <w:p w14:paraId="31CD9776" w14:textId="77777777" w:rsidR="002C1F14" w:rsidRPr="005D4B86" w:rsidRDefault="002C1F14" w:rsidP="005D4B86"/>
    <w:sectPr w:rsidR="002C1F14" w:rsidRPr="005D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040E"/>
    <w:multiLevelType w:val="multilevel"/>
    <w:tmpl w:val="8C5040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86"/>
    <w:rsid w:val="002C1F14"/>
    <w:rsid w:val="005D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1E49"/>
  <w15:chartTrackingRefBased/>
  <w15:docId w15:val="{5E1A9054-5D59-4705-AE86-C86F0520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4B8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11">
    <w:name w:val="11"/>
    <w:basedOn w:val="a"/>
    <w:rsid w:val="005D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21"/>
    <w:basedOn w:val="a"/>
    <w:rsid w:val="005D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10"/>
    <w:basedOn w:val="a0"/>
    <w:rsid w:val="005D4B86"/>
  </w:style>
  <w:style w:type="character" w:customStyle="1" w:styleId="a00">
    <w:name w:val="a0"/>
    <w:basedOn w:val="a0"/>
    <w:rsid w:val="005D4B86"/>
  </w:style>
  <w:style w:type="character" w:customStyle="1" w:styleId="200">
    <w:name w:val="20"/>
    <w:basedOn w:val="a0"/>
    <w:rsid w:val="005D4B86"/>
  </w:style>
  <w:style w:type="paragraph" w:styleId="a3">
    <w:name w:val="Normal (Web)"/>
    <w:basedOn w:val="a"/>
    <w:uiPriority w:val="99"/>
    <w:semiHidden/>
    <w:unhideWhenUsed/>
    <w:rsid w:val="005D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1778</Words>
  <Characters>1015</Characters>
  <Application>Microsoft Office Word</Application>
  <DocSecurity>0</DocSecurity>
  <Lines>8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1</cp:revision>
  <dcterms:created xsi:type="dcterms:W3CDTF">2024-10-14T07:46:00Z</dcterms:created>
  <dcterms:modified xsi:type="dcterms:W3CDTF">2024-10-14T07:47:00Z</dcterms:modified>
</cp:coreProperties>
</file>